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5B" w:rsidRPr="00073C5B" w:rsidRDefault="00073C5B" w:rsidP="00073C5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Памятка для родителей по профилактике правонарушений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Уважаемые родители!</w:t>
      </w: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 Именно Вы   в первую очередь закладываете отрицательное отношение и отрицательные привычки: выкурив сигарету на глазах у своего ребенка или выпив туже бутылку пива или иного горячительного напитка, разговаривая при этом используя нецензурные слова. Именно Вы поднимаете руку на супругу, невольно формируя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  подростка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пренебрежительное отношение к женщине. Именно Вы грубо разговариваете со стариками в семье, забывая о том, что рано или поздно сами будете стариками, и Ваши дети и внуки будут грубыми и неотзывчивыми, и это будет плодами Ваших рук. Именно Вы, неоднократно вступая в «Гражданские бра</w:t>
      </w:r>
      <w:bookmarkStart w:id="0" w:name="_GoBack"/>
      <w:bookmarkEnd w:id="0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ки»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формируете  несерьезность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нестабильность семейных отношений, отсутствие ответственности за воспитание детей. Ребенок – это губка, которая в себя впитывает все моменты жизни своих родителей,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будь  они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 положительными, или отрицательными.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history="1">
        <w:r w:rsidRPr="00073C5B">
          <w:rPr>
            <w:rFonts w:ascii="Tahoma" w:eastAsia="Times New Roman" w:hAnsi="Tahoma" w:cs="Tahoma"/>
            <w:b/>
            <w:bCs/>
            <w:color w:val="326693"/>
            <w:sz w:val="21"/>
            <w:szCs w:val="21"/>
            <w:u w:val="single"/>
            <w:lang w:eastAsia="ru-RU"/>
          </w:rPr>
          <w:t>Преступность несовершеннолетних</w:t>
        </w:r>
      </w:hyperlink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 обусловлена взаимным влиянием отрицательных факторов внешней среды и личности самого несовершеннолетнего. Чаще всего преступление совершают так называемые «трудные», педагогически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запущенные  подростки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. В ряде исследований отмечается, что для подростков – правонарушителей характерен низкий уровень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развития  познавательных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и общественных интересов. На формирование идеалов такого подростка чрезмерное влияние оказывают сверстники, особенно старшие по возрасту, имеющие опыт антисоциального поведения. У большинства таких подростков в структуре личности доминируют отрицательные качества: лень, безволие, безответственность, нечуткость, агрессивность и т.п.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Важнейшим условием формирования личности «трудного» подростка в большинстве случаев являются отрицательные семейные условия: отсутствие нормальной нравственной среды в семье очень часто воспитывает эгоцентризм и другие негативные качества. Весьма часто такое искажение нравственной атмосферы бывает связано с алкоголизмом родителей или родственников, их аморальным поведением и т.д. Однако нередки случаи, когда искаженную нравственную атмосферу вокруг несовершеннолетнего создают любящие его и желающие ему всякого добра, но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  обладающие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достаточной педагогической культурой родители.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Как правило, для трудновоспитуемых подростков характерно отрицательное отношение к учебе, которое, в конечном счете, противопоставляет их коллективу класса, школы, училища и т.п.  Начало этого противопоставления лежит в мотивах учебной деятельности. Если для большинства детей в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учебном  процессе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преобладают познавательные мотивы, то для проблемных подростков в этом же  процессе преобладает мотив  принуждения. Это усугубляет конфликтные отношения неуспевающего подростка с коллективом класса и педагогами, порождая в его поведении явления негативизма и бравады.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Подростковый возраст (11-13, 14-15 лет) является переходным.  Подростки этого возраста, как правило, школьники они находятся на иждивении родителей или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государства,  их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ведущей деятельностью является   учеба. В такой период появляется чувство взрослости, самостоятельности, а отсюда уже и конфликты с другими, окружающими его людьми.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Личность трудного подростка, прежде всего, характеризуется низким уровнем социализации и отражает пробелы и недостатки в трех основных сферах его воспитания: в семье, в школе (средние проф. учебные заведения) и на производстве.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 другой стороны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на личность трудного ребенка, как правило, излишне большое влияние оказывает особая сфера – улица, двор, «уличная группа» с отрицательной направленностью.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Эффективная 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оздоровление  среды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на лечение и коррекцию поведения несовершеннолетнего правонарушителя.  Если для одной части подростков и молодежи средством </w:t>
      </w:r>
      <w:proofErr w:type="gramStart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активного  самоутверждения</w:t>
      </w:r>
      <w:proofErr w:type="gramEnd"/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служат иногда преступления, то для  других оказывается предпочтительнее уход от чуждого, не понимаемого ими  мира в алкоголь, наркотики, суицидальное поведение. 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 помните: ребенок, в первую очередь, учится тому, что видит у себя дома: родители ему пример.</w:t>
      </w:r>
    </w:p>
    <w:p w:rsidR="00073C5B" w:rsidRPr="00073C5B" w:rsidRDefault="00073C5B" w:rsidP="00073C5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Основные понятия</w:t>
      </w:r>
    </w:p>
    <w:p w:rsidR="00073C5B" w:rsidRPr="00073C5B" w:rsidRDefault="00073C5B" w:rsidP="00073C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безнадзорный </w:t>
      </w: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073C5B" w:rsidRPr="00073C5B" w:rsidRDefault="00073C5B" w:rsidP="00073C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беспризорный </w:t>
      </w: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– безнадзорный, не имеющий места жительства и (или) места пребывания;</w:t>
      </w:r>
    </w:p>
    <w:p w:rsidR="00073C5B" w:rsidRPr="00073C5B" w:rsidRDefault="00073C5B" w:rsidP="00073C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lastRenderedPageBreak/>
        <w:t>несовершеннолетний, находящийся в социально-опасном положении </w:t>
      </w: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</w:t>
      </w:r>
    </w:p>
    <w:p w:rsidR="00073C5B" w:rsidRPr="00073C5B" w:rsidRDefault="00073C5B" w:rsidP="00073C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семья, находящаяся в социально-опасном положении </w:t>
      </w: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073C5B" w:rsidRPr="00073C5B" w:rsidRDefault="00073C5B" w:rsidP="00073C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индивидуальная профилактическая работа </w:t>
      </w: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– деятельность по своевременному выявлению несовершеннолетних и семей, находящихся в социально-опасном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073C5B" w:rsidRPr="00073C5B" w:rsidRDefault="00073C5B" w:rsidP="00073C5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73C5B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профилактика безнадзорности и правонарушений несовершеннолетних</w:t>
      </w:r>
      <w:r w:rsidRPr="00073C5B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073C5B" w:rsidRDefault="00073C5B"/>
    <w:sectPr w:rsidR="00073C5B" w:rsidSect="00073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0C1"/>
    <w:multiLevelType w:val="multilevel"/>
    <w:tmpl w:val="C44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5B"/>
    <w:rsid w:val="000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53B42-EE3C-4989-A635-152902C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akopov.ru/ugolovnaja_zashhita_nesovershennoletni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2021-04-06T15:11:00Z</dcterms:created>
  <dcterms:modified xsi:type="dcterms:W3CDTF">2021-04-06T15:12:00Z</dcterms:modified>
</cp:coreProperties>
</file>